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F51E10" w:rsidP="008A00DA">
            <w:pPr>
              <w:tabs>
                <w:tab w:val="left" w:pos="3096"/>
                <w:tab w:val="left" w:pos="3840"/>
              </w:tabs>
              <w:ind w:right="-198"/>
              <w:jc w:val="both"/>
              <w:rPr>
                <w:b/>
                <w:sz w:val="22"/>
                <w:szCs w:val="22"/>
              </w:rPr>
            </w:pPr>
            <w:r w:rsidRPr="00F51E10">
              <w:rPr>
                <w:color w:val="0070C0"/>
                <w:szCs w:val="24"/>
              </w:rPr>
              <w:t>2026/1451093</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8B6A90" w:rsidRDefault="00F51E10" w:rsidP="008A00DA">
            <w:pPr>
              <w:tabs>
                <w:tab w:val="left" w:pos="3096"/>
                <w:tab w:val="left" w:pos="3840"/>
              </w:tabs>
              <w:ind w:right="-198"/>
              <w:jc w:val="both"/>
              <w:rPr>
                <w:b/>
                <w:sz w:val="22"/>
                <w:szCs w:val="22"/>
              </w:rPr>
            </w:pPr>
            <w:r w:rsidRPr="00F51E10">
              <w:rPr>
                <w:color w:val="0070C0"/>
                <w:szCs w:val="24"/>
              </w:rPr>
              <w:t>DE33000 TURBO KOMPRESÖR BAKIM İŞİ(3 KALEM)</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94C88" w:rsidP="00496DCD">
            <w:pPr>
              <w:pStyle w:val="Balk1"/>
              <w:jc w:val="both"/>
              <w:rPr>
                <w:rFonts w:ascii="Times New Roman" w:hAnsi="Times New Roman"/>
                <w:b w:val="0"/>
                <w:sz w:val="22"/>
                <w:szCs w:val="22"/>
              </w:rPr>
            </w:pPr>
            <w:r>
              <w:rPr>
                <w:rFonts w:ascii="Times New Roman" w:hAnsi="Times New Roman"/>
                <w:sz w:val="22"/>
                <w:szCs w:val="22"/>
              </w:rPr>
              <w:t>Açık</w:t>
            </w:r>
            <w:r w:rsidR="00815508" w:rsidRPr="008B6A90">
              <w:rPr>
                <w:rFonts w:ascii="Times New Roman" w:hAnsi="Times New Roman"/>
                <w:sz w:val="22"/>
                <w:szCs w:val="22"/>
              </w:rPr>
              <w:t xml:space="preserve">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F62306">
        <w:trPr>
          <w:trHeight w:val="306"/>
          <w:jc w:val="center"/>
        </w:trPr>
        <w:tc>
          <w:tcPr>
            <w:tcW w:w="2628" w:type="dxa"/>
          </w:tcPr>
          <w:p w:rsidR="00815508" w:rsidRPr="008B6A90" w:rsidRDefault="00894C88" w:rsidP="00496DCD">
            <w:pPr>
              <w:pStyle w:val="Balk1"/>
              <w:jc w:val="both"/>
              <w:rPr>
                <w:rFonts w:ascii="Times New Roman" w:hAnsi="Times New Roman"/>
                <w:sz w:val="22"/>
                <w:szCs w:val="22"/>
              </w:rPr>
            </w:pPr>
            <w:r>
              <w:rPr>
                <w:rFonts w:ascii="Times New Roman" w:hAnsi="Times New Roman"/>
                <w:sz w:val="22"/>
                <w:szCs w:val="22"/>
              </w:rPr>
              <w:t>E-Posta Adresi</w:t>
            </w:r>
            <w:bookmarkStart w:id="0" w:name="_GoBack"/>
            <w:bookmarkEnd w:id="0"/>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6737AB" w:rsidRPr="00F51E10">
        <w:rPr>
          <w:color w:val="0070C0"/>
          <w:szCs w:val="24"/>
        </w:rPr>
        <w:t>2026/1451093</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FF0B6F">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FF0B6F">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FF0B6F" w:rsidRPr="00AC6AF4" w:rsidTr="00FF0B6F">
        <w:trPr>
          <w:jc w:val="center"/>
        </w:trPr>
        <w:tc>
          <w:tcPr>
            <w:tcW w:w="658" w:type="dxa"/>
            <w:tcBorders>
              <w:right w:val="single" w:sz="4" w:space="0" w:color="auto"/>
            </w:tcBorders>
            <w:vAlign w:val="center"/>
          </w:tcPr>
          <w:p w:rsidR="00FF0B6F" w:rsidRPr="008417C0" w:rsidRDefault="00FF0B6F" w:rsidP="00FF0B6F">
            <w:pPr>
              <w:wordWrap w:val="0"/>
              <w:jc w:val="center"/>
              <w:rPr>
                <w:color w:val="0070C0"/>
                <w:szCs w:val="24"/>
              </w:rPr>
            </w:pPr>
            <w:r w:rsidRPr="008417C0">
              <w:rPr>
                <w:color w:val="0070C0"/>
                <w:szCs w:val="24"/>
              </w:rPr>
              <w:t>1</w:t>
            </w:r>
          </w:p>
        </w:tc>
        <w:tc>
          <w:tcPr>
            <w:tcW w:w="4536" w:type="dxa"/>
            <w:tcBorders>
              <w:left w:val="single" w:sz="4" w:space="0" w:color="auto"/>
            </w:tcBorders>
            <w:vAlign w:val="center"/>
          </w:tcPr>
          <w:p w:rsidR="00FF0B6F" w:rsidRPr="008417C0" w:rsidRDefault="00FF0B6F" w:rsidP="00FF0B6F">
            <w:pPr>
              <w:wordWrap w:val="0"/>
              <w:jc w:val="center"/>
              <w:rPr>
                <w:color w:val="0070C0"/>
                <w:szCs w:val="24"/>
              </w:rPr>
            </w:pPr>
            <w:r>
              <w:rPr>
                <w:color w:val="0070C0"/>
                <w:szCs w:val="24"/>
              </w:rPr>
              <w:t>DE Turbo Kompresör Ağır Hasarlı Bakım İşi (T.Ş. 250.267)</w:t>
            </w:r>
          </w:p>
        </w:tc>
        <w:tc>
          <w:tcPr>
            <w:tcW w:w="992" w:type="dxa"/>
            <w:vAlign w:val="center"/>
          </w:tcPr>
          <w:p w:rsidR="00FF0B6F" w:rsidRPr="008417C0" w:rsidRDefault="00FF0B6F" w:rsidP="00FF0B6F">
            <w:pPr>
              <w:wordWrap w:val="0"/>
              <w:jc w:val="center"/>
              <w:rPr>
                <w:color w:val="0070C0"/>
                <w:szCs w:val="24"/>
              </w:rPr>
            </w:pPr>
            <w:r w:rsidRPr="008417C0">
              <w:rPr>
                <w:color w:val="0070C0"/>
                <w:szCs w:val="24"/>
              </w:rPr>
              <w:t>Adet</w:t>
            </w:r>
          </w:p>
        </w:tc>
        <w:tc>
          <w:tcPr>
            <w:tcW w:w="992" w:type="dxa"/>
            <w:vAlign w:val="center"/>
          </w:tcPr>
          <w:p w:rsidR="00FF0B6F" w:rsidRPr="008417C0" w:rsidRDefault="00FF0B6F" w:rsidP="00FF0B6F">
            <w:pPr>
              <w:wordWrap w:val="0"/>
              <w:jc w:val="center"/>
              <w:rPr>
                <w:color w:val="0070C0"/>
                <w:szCs w:val="24"/>
              </w:rPr>
            </w:pPr>
            <w:r>
              <w:rPr>
                <w:color w:val="0070C0"/>
                <w:szCs w:val="24"/>
              </w:rPr>
              <w:t>9</w:t>
            </w:r>
          </w:p>
        </w:tc>
        <w:tc>
          <w:tcPr>
            <w:tcW w:w="1843" w:type="dxa"/>
            <w:tcBorders>
              <w:right w:val="single" w:sz="4" w:space="0" w:color="auto"/>
            </w:tcBorders>
            <w:vAlign w:val="center"/>
          </w:tcPr>
          <w:p w:rsidR="00FF0B6F" w:rsidRPr="00AC6AF4" w:rsidRDefault="00FF0B6F" w:rsidP="00FF0B6F">
            <w:pPr>
              <w:jc w:val="center"/>
              <w:rPr>
                <w:szCs w:val="24"/>
              </w:rPr>
            </w:pPr>
          </w:p>
        </w:tc>
        <w:tc>
          <w:tcPr>
            <w:tcW w:w="1363" w:type="dxa"/>
            <w:tcBorders>
              <w:left w:val="single" w:sz="4" w:space="0" w:color="auto"/>
            </w:tcBorders>
            <w:vAlign w:val="center"/>
          </w:tcPr>
          <w:p w:rsidR="00FF0B6F" w:rsidRPr="00AC6AF4" w:rsidRDefault="00FF0B6F" w:rsidP="00FF0B6F">
            <w:pPr>
              <w:jc w:val="center"/>
              <w:rPr>
                <w:szCs w:val="24"/>
              </w:rPr>
            </w:pPr>
          </w:p>
        </w:tc>
      </w:tr>
      <w:tr w:rsidR="00FF0B6F" w:rsidRPr="00AC6AF4" w:rsidTr="00841E4F">
        <w:trPr>
          <w:jc w:val="center"/>
        </w:trPr>
        <w:tc>
          <w:tcPr>
            <w:tcW w:w="658" w:type="dxa"/>
            <w:tcBorders>
              <w:right w:val="single" w:sz="4" w:space="0" w:color="auto"/>
            </w:tcBorders>
            <w:vAlign w:val="center"/>
          </w:tcPr>
          <w:p w:rsidR="00FF0B6F" w:rsidRPr="008417C0" w:rsidRDefault="00FF0B6F" w:rsidP="00FF0B6F">
            <w:pPr>
              <w:wordWrap w:val="0"/>
              <w:jc w:val="center"/>
              <w:rPr>
                <w:color w:val="0070C0"/>
                <w:szCs w:val="24"/>
              </w:rPr>
            </w:pPr>
            <w:r>
              <w:rPr>
                <w:color w:val="0070C0"/>
                <w:szCs w:val="24"/>
              </w:rPr>
              <w:t>2</w:t>
            </w:r>
          </w:p>
        </w:tc>
        <w:tc>
          <w:tcPr>
            <w:tcW w:w="4536" w:type="dxa"/>
            <w:tcBorders>
              <w:left w:val="single" w:sz="4" w:space="0" w:color="auto"/>
            </w:tcBorders>
            <w:vAlign w:val="center"/>
          </w:tcPr>
          <w:p w:rsidR="00FF0B6F" w:rsidRDefault="00FF0B6F" w:rsidP="00FF0B6F">
            <w:pPr>
              <w:wordWrap w:val="0"/>
              <w:jc w:val="center"/>
              <w:rPr>
                <w:color w:val="0070C0"/>
                <w:szCs w:val="24"/>
              </w:rPr>
            </w:pPr>
            <w:r>
              <w:rPr>
                <w:color w:val="0070C0"/>
                <w:szCs w:val="24"/>
              </w:rPr>
              <w:t>DE Turbo Kompresör Orta Hasarlı Bakım İşi (T.Ş. 250.267)</w:t>
            </w:r>
          </w:p>
        </w:tc>
        <w:tc>
          <w:tcPr>
            <w:tcW w:w="992" w:type="dxa"/>
            <w:vAlign w:val="center"/>
          </w:tcPr>
          <w:p w:rsidR="00FF0B6F" w:rsidRPr="008417C0" w:rsidRDefault="00FF0B6F" w:rsidP="00FF0B6F">
            <w:pPr>
              <w:wordWrap w:val="0"/>
              <w:jc w:val="center"/>
              <w:rPr>
                <w:color w:val="0070C0"/>
                <w:szCs w:val="24"/>
              </w:rPr>
            </w:pPr>
            <w:r w:rsidRPr="008417C0">
              <w:rPr>
                <w:color w:val="0070C0"/>
                <w:szCs w:val="24"/>
              </w:rPr>
              <w:t>Adet</w:t>
            </w:r>
          </w:p>
        </w:tc>
        <w:tc>
          <w:tcPr>
            <w:tcW w:w="992" w:type="dxa"/>
            <w:vAlign w:val="center"/>
          </w:tcPr>
          <w:p w:rsidR="00FF0B6F" w:rsidRPr="008417C0" w:rsidRDefault="00FF0B6F" w:rsidP="00FF0B6F">
            <w:pPr>
              <w:wordWrap w:val="0"/>
              <w:jc w:val="center"/>
              <w:rPr>
                <w:color w:val="0070C0"/>
                <w:szCs w:val="24"/>
              </w:rPr>
            </w:pPr>
            <w:r>
              <w:rPr>
                <w:color w:val="0070C0"/>
                <w:szCs w:val="24"/>
              </w:rPr>
              <w:t>3</w:t>
            </w:r>
          </w:p>
        </w:tc>
        <w:tc>
          <w:tcPr>
            <w:tcW w:w="1843" w:type="dxa"/>
            <w:tcBorders>
              <w:right w:val="single" w:sz="4" w:space="0" w:color="auto"/>
            </w:tcBorders>
            <w:vAlign w:val="center"/>
          </w:tcPr>
          <w:p w:rsidR="00FF0B6F" w:rsidRPr="00AC6AF4" w:rsidRDefault="00FF0B6F" w:rsidP="00FF0B6F">
            <w:pPr>
              <w:jc w:val="center"/>
              <w:rPr>
                <w:szCs w:val="24"/>
              </w:rPr>
            </w:pPr>
          </w:p>
        </w:tc>
        <w:tc>
          <w:tcPr>
            <w:tcW w:w="1363" w:type="dxa"/>
            <w:tcBorders>
              <w:left w:val="single" w:sz="4" w:space="0" w:color="auto"/>
            </w:tcBorders>
            <w:vAlign w:val="center"/>
          </w:tcPr>
          <w:p w:rsidR="00FF0B6F" w:rsidRPr="00AC6AF4" w:rsidRDefault="00FF0B6F" w:rsidP="00FF0B6F">
            <w:pPr>
              <w:jc w:val="center"/>
              <w:rPr>
                <w:szCs w:val="24"/>
              </w:rPr>
            </w:pPr>
          </w:p>
        </w:tc>
      </w:tr>
      <w:tr w:rsidR="00FF0B6F" w:rsidRPr="00AC6AF4" w:rsidTr="00841E4F">
        <w:trPr>
          <w:jc w:val="center"/>
        </w:trPr>
        <w:tc>
          <w:tcPr>
            <w:tcW w:w="658" w:type="dxa"/>
            <w:tcBorders>
              <w:right w:val="single" w:sz="4" w:space="0" w:color="auto"/>
            </w:tcBorders>
            <w:vAlign w:val="center"/>
          </w:tcPr>
          <w:p w:rsidR="00FF0B6F" w:rsidRPr="008417C0" w:rsidRDefault="00FF0B6F" w:rsidP="00FF0B6F">
            <w:pPr>
              <w:wordWrap w:val="0"/>
              <w:jc w:val="center"/>
              <w:rPr>
                <w:color w:val="0070C0"/>
                <w:szCs w:val="24"/>
              </w:rPr>
            </w:pPr>
            <w:r>
              <w:rPr>
                <w:color w:val="0070C0"/>
                <w:szCs w:val="24"/>
              </w:rPr>
              <w:t>3</w:t>
            </w:r>
          </w:p>
        </w:tc>
        <w:tc>
          <w:tcPr>
            <w:tcW w:w="4536" w:type="dxa"/>
            <w:tcBorders>
              <w:left w:val="single" w:sz="4" w:space="0" w:color="auto"/>
            </w:tcBorders>
            <w:vAlign w:val="center"/>
          </w:tcPr>
          <w:p w:rsidR="00FF0B6F" w:rsidRDefault="00FF0B6F" w:rsidP="00FF0B6F">
            <w:pPr>
              <w:wordWrap w:val="0"/>
              <w:jc w:val="center"/>
              <w:rPr>
                <w:color w:val="0070C0"/>
                <w:szCs w:val="24"/>
              </w:rPr>
            </w:pPr>
            <w:r>
              <w:rPr>
                <w:color w:val="0070C0"/>
                <w:szCs w:val="24"/>
              </w:rPr>
              <w:t>DE Turbo Kompresör Revizyon Bakım İşi (T.Ş. 250.267)</w:t>
            </w:r>
          </w:p>
        </w:tc>
        <w:tc>
          <w:tcPr>
            <w:tcW w:w="992" w:type="dxa"/>
            <w:vAlign w:val="center"/>
          </w:tcPr>
          <w:p w:rsidR="00FF0B6F" w:rsidRPr="008417C0" w:rsidRDefault="00FF0B6F" w:rsidP="00FF0B6F">
            <w:pPr>
              <w:wordWrap w:val="0"/>
              <w:jc w:val="center"/>
              <w:rPr>
                <w:color w:val="0070C0"/>
                <w:szCs w:val="24"/>
              </w:rPr>
            </w:pPr>
            <w:r w:rsidRPr="008417C0">
              <w:rPr>
                <w:color w:val="0070C0"/>
                <w:szCs w:val="24"/>
              </w:rPr>
              <w:t>Adet</w:t>
            </w:r>
          </w:p>
        </w:tc>
        <w:tc>
          <w:tcPr>
            <w:tcW w:w="992" w:type="dxa"/>
            <w:vAlign w:val="center"/>
          </w:tcPr>
          <w:p w:rsidR="00FF0B6F" w:rsidRPr="008417C0" w:rsidRDefault="00FF0B6F" w:rsidP="00FF0B6F">
            <w:pPr>
              <w:wordWrap w:val="0"/>
              <w:jc w:val="center"/>
              <w:rPr>
                <w:color w:val="0070C0"/>
                <w:szCs w:val="24"/>
              </w:rPr>
            </w:pPr>
            <w:r>
              <w:rPr>
                <w:color w:val="0070C0"/>
                <w:szCs w:val="24"/>
              </w:rPr>
              <w:t>3</w:t>
            </w:r>
          </w:p>
        </w:tc>
        <w:tc>
          <w:tcPr>
            <w:tcW w:w="1843" w:type="dxa"/>
            <w:tcBorders>
              <w:right w:val="single" w:sz="4" w:space="0" w:color="auto"/>
            </w:tcBorders>
            <w:vAlign w:val="center"/>
          </w:tcPr>
          <w:p w:rsidR="00FF0B6F" w:rsidRPr="00AC6AF4" w:rsidRDefault="00FF0B6F" w:rsidP="00FF0B6F">
            <w:pPr>
              <w:jc w:val="center"/>
              <w:rPr>
                <w:szCs w:val="24"/>
              </w:rPr>
            </w:pPr>
          </w:p>
        </w:tc>
        <w:tc>
          <w:tcPr>
            <w:tcW w:w="1363" w:type="dxa"/>
            <w:tcBorders>
              <w:left w:val="single" w:sz="4" w:space="0" w:color="auto"/>
            </w:tcBorders>
            <w:vAlign w:val="center"/>
          </w:tcPr>
          <w:p w:rsidR="00FF0B6F" w:rsidRPr="00AC6AF4" w:rsidRDefault="00FF0B6F" w:rsidP="00FF0B6F">
            <w:pPr>
              <w:jc w:val="center"/>
              <w:rPr>
                <w:szCs w:val="24"/>
              </w:rPr>
            </w:pPr>
          </w:p>
        </w:tc>
      </w:tr>
      <w:tr w:rsidR="00FF0B6F" w:rsidRPr="00AC6AF4" w:rsidTr="00FF0B6F">
        <w:trPr>
          <w:trHeight w:val="353"/>
          <w:jc w:val="center"/>
        </w:trPr>
        <w:tc>
          <w:tcPr>
            <w:tcW w:w="9021" w:type="dxa"/>
            <w:gridSpan w:val="5"/>
            <w:tcBorders>
              <w:right w:val="single" w:sz="4" w:space="0" w:color="auto"/>
            </w:tcBorders>
            <w:vAlign w:val="center"/>
          </w:tcPr>
          <w:p w:rsidR="00FF0B6F" w:rsidRPr="00AC6AF4" w:rsidRDefault="00FF0B6F" w:rsidP="00FF0B6F">
            <w:pPr>
              <w:jc w:val="center"/>
              <w:rPr>
                <w:szCs w:val="24"/>
              </w:rPr>
            </w:pPr>
            <w:r w:rsidRPr="00AC6AF4">
              <w:rPr>
                <w:szCs w:val="24"/>
              </w:rPr>
              <w:t>Toplam Tutar (K.D.V Hariç)</w:t>
            </w:r>
          </w:p>
        </w:tc>
        <w:tc>
          <w:tcPr>
            <w:tcW w:w="1363" w:type="dxa"/>
            <w:tcBorders>
              <w:left w:val="single" w:sz="4" w:space="0" w:color="auto"/>
            </w:tcBorders>
          </w:tcPr>
          <w:p w:rsidR="00FF0B6F" w:rsidRPr="00AC6AF4" w:rsidRDefault="00FF0B6F" w:rsidP="00FF0B6F">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089" w:rsidRDefault="00C40089" w:rsidP="00AC6AF4">
      <w:r>
        <w:separator/>
      </w:r>
    </w:p>
  </w:endnote>
  <w:endnote w:type="continuationSeparator" w:id="0">
    <w:p w:rsidR="00C40089" w:rsidRDefault="00C40089"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0089" w:rsidRDefault="00C40089" w:rsidP="00AC6AF4">
      <w:r>
        <w:separator/>
      </w:r>
    </w:p>
  </w:footnote>
  <w:footnote w:type="continuationSeparator" w:id="0">
    <w:p w:rsidR="00C40089" w:rsidRDefault="00C40089"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996"/>
    <w:rsid w:val="0003646C"/>
    <w:rsid w:val="00037087"/>
    <w:rsid w:val="001264F7"/>
    <w:rsid w:val="00221B91"/>
    <w:rsid w:val="0025376C"/>
    <w:rsid w:val="002640DB"/>
    <w:rsid w:val="00281FBA"/>
    <w:rsid w:val="003739C4"/>
    <w:rsid w:val="00376174"/>
    <w:rsid w:val="003C7A05"/>
    <w:rsid w:val="0041475F"/>
    <w:rsid w:val="0043102B"/>
    <w:rsid w:val="004416FB"/>
    <w:rsid w:val="00460578"/>
    <w:rsid w:val="00541BF9"/>
    <w:rsid w:val="005464B7"/>
    <w:rsid w:val="005A76F9"/>
    <w:rsid w:val="006737AB"/>
    <w:rsid w:val="006E4D84"/>
    <w:rsid w:val="00812AFC"/>
    <w:rsid w:val="00815508"/>
    <w:rsid w:val="00825144"/>
    <w:rsid w:val="0085064D"/>
    <w:rsid w:val="00894C88"/>
    <w:rsid w:val="008A00DA"/>
    <w:rsid w:val="008D1C1A"/>
    <w:rsid w:val="008D69F6"/>
    <w:rsid w:val="00903A69"/>
    <w:rsid w:val="00A04F9F"/>
    <w:rsid w:val="00AB4CBB"/>
    <w:rsid w:val="00AC6AF4"/>
    <w:rsid w:val="00B533D3"/>
    <w:rsid w:val="00BA01E6"/>
    <w:rsid w:val="00BB1468"/>
    <w:rsid w:val="00BE3D5F"/>
    <w:rsid w:val="00C40089"/>
    <w:rsid w:val="00CD6BCA"/>
    <w:rsid w:val="00D73A0C"/>
    <w:rsid w:val="00E3476E"/>
    <w:rsid w:val="00EC7996"/>
    <w:rsid w:val="00F34354"/>
    <w:rsid w:val="00F51E10"/>
    <w:rsid w:val="00F62306"/>
    <w:rsid w:val="00FF0B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CA00"/>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3385</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2</cp:revision>
  <dcterms:created xsi:type="dcterms:W3CDTF">2026-09-01T06:02:00Z</dcterms:created>
  <dcterms:modified xsi:type="dcterms:W3CDTF">2026-09-01T06:02:00Z</dcterms:modified>
</cp:coreProperties>
</file>